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166CD6E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8846DF">
        <w:rPr>
          <w:rFonts w:asciiTheme="minorHAnsi" w:hAnsiTheme="minorHAnsi" w:cstheme="minorHAnsi"/>
          <w:sz w:val="18"/>
          <w:szCs w:val="18"/>
        </w:rPr>
        <w:t>2</w:t>
      </w:r>
      <w:bookmarkStart w:id="0" w:name="Prejemnik"/>
      <w:bookmarkStart w:id="1" w:name="Zadeva"/>
      <w:bookmarkEnd w:id="0"/>
      <w:bookmarkEnd w:id="1"/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57110CF8" w14:textId="77777777" w:rsidTr="00A64AC3">
        <w:trPr>
          <w:trHeight w:val="556"/>
        </w:trPr>
        <w:tc>
          <w:tcPr>
            <w:tcW w:w="2802" w:type="dxa"/>
          </w:tcPr>
          <w:p w14:paraId="196B5E8D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4716F710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E0496DE" w14:textId="77777777" w:rsidTr="00A64AC3">
        <w:tc>
          <w:tcPr>
            <w:tcW w:w="2802" w:type="dxa"/>
          </w:tcPr>
          <w:p w14:paraId="6D61ABA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5703208D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E16F627" w14:textId="11AB7CFB" w:rsidR="00CF06D6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8846DF">
        <w:rPr>
          <w:rFonts w:asciiTheme="minorHAnsi" w:hAnsiTheme="minorHAnsi" w:cstheme="minorHAnsi"/>
        </w:rPr>
        <w:t>Priloga:</w:t>
      </w:r>
      <w:r w:rsidRPr="008846DF">
        <w:rPr>
          <w:rFonts w:asciiTheme="minorHAnsi" w:hAnsiTheme="minorHAnsi" w:cstheme="minorHAnsi"/>
        </w:rPr>
        <w:tab/>
      </w:r>
      <w:r w:rsidRPr="008846DF">
        <w:rPr>
          <w:rFonts w:asciiTheme="minorHAnsi" w:hAnsiTheme="minorHAnsi" w:cstheme="minorHAnsi"/>
        </w:rPr>
        <w:tab/>
        <w:t>ESPD</w:t>
      </w:r>
    </w:p>
    <w:p w14:paraId="7AE65DB4" w14:textId="61C5992C" w:rsid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920985" w14:textId="77777777" w:rsidR="002A2C09" w:rsidRPr="008846DF" w:rsidRDefault="002A2C09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62436B22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4F71F4B5" w14:textId="77777777" w:rsidR="002A2C09" w:rsidRPr="00024F67" w:rsidRDefault="002A2C0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A59A2" w14:textId="77777777" w:rsidR="00E37AE9" w:rsidRDefault="00E37AE9" w:rsidP="00BB5C4F">
      <w:r>
        <w:separator/>
      </w:r>
    </w:p>
  </w:endnote>
  <w:endnote w:type="continuationSeparator" w:id="0">
    <w:p w14:paraId="60569CBD" w14:textId="77777777" w:rsidR="00E37AE9" w:rsidRDefault="00E37AE9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B2171" w14:textId="5B157C0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F047E" w14:textId="77777777" w:rsidR="00E37AE9" w:rsidRDefault="00E37AE9" w:rsidP="00BB5C4F">
      <w:r>
        <w:separator/>
      </w:r>
    </w:p>
  </w:footnote>
  <w:footnote w:type="continuationSeparator" w:id="0">
    <w:p w14:paraId="0765B846" w14:textId="77777777" w:rsidR="00E37AE9" w:rsidRDefault="00E37AE9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00A4" w14:textId="77777777" w:rsidR="002A2C09" w:rsidRPr="005F113F" w:rsidRDefault="002A2C09" w:rsidP="002A2C0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DOM UPOKOJENCEV NOVA GORICA</w:t>
    </w:r>
  </w:p>
  <w:p w14:paraId="364F5CC9" w14:textId="77777777" w:rsidR="002A2C09" w:rsidRPr="005F113F" w:rsidRDefault="002A2C09" w:rsidP="002A2C0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Gregorčičeva ulica 16</w:t>
    </w:r>
  </w:p>
  <w:p w14:paraId="7E04AFC6" w14:textId="1DA75041" w:rsidR="00D57953" w:rsidRPr="009D574E" w:rsidRDefault="002A2C09" w:rsidP="002A2C09">
    <w:pPr>
      <w:pStyle w:val="Header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796310">
    <w:abstractNumId w:val="0"/>
  </w:num>
  <w:num w:numId="2" w16cid:durableId="1622226837">
    <w:abstractNumId w:val="6"/>
  </w:num>
  <w:num w:numId="3" w16cid:durableId="604339315">
    <w:abstractNumId w:val="1"/>
  </w:num>
  <w:num w:numId="4" w16cid:durableId="747192576">
    <w:abstractNumId w:val="2"/>
  </w:num>
  <w:num w:numId="5" w16cid:durableId="849565527">
    <w:abstractNumId w:val="5"/>
  </w:num>
  <w:num w:numId="6" w16cid:durableId="341248223">
    <w:abstractNumId w:val="3"/>
  </w:num>
  <w:num w:numId="7" w16cid:durableId="1763862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A2C09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37AE9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2022-04-12T04:25:00Z</dcterms:modified>
  <cp:contentStatus/>
</cp:coreProperties>
</file>